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947"/>
        <w:gridCol w:w="3257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265F31" w:rsidP="001F5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10.04.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1F5610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55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1F5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г.Тулун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3E2760">
        <w:trPr>
          <w:gridAfter w:val="1"/>
          <w:wAfter w:w="1596" w:type="pct"/>
        </w:trPr>
        <w:tc>
          <w:tcPr>
            <w:tcW w:w="3404" w:type="pct"/>
          </w:tcPr>
          <w:p w:rsidR="000D2D1D" w:rsidRPr="00F2135F" w:rsidRDefault="001F5610" w:rsidP="003E2760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вне</w:t>
            </w:r>
            <w:r w:rsidR="003E27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сении изменений в постановление 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F2135F" w:rsidRPr="00F213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E27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 28.06.2022 г. № 102-пг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муниципального образования «Тулунский район»,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1F5610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 28.06.2022 г. № 102-пг «Об отдельных вопросах разработки и корректировки документов стратегического планирования </w:t>
      </w:r>
      <w:proofErr w:type="spellStart"/>
      <w:r w:rsidR="001F5610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3D12D3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proofErr w:type="spellStart"/>
      <w:r w:rsidR="003D12D3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«Вестник Тулунского район</w:t>
      </w:r>
      <w:r w:rsidR="00686B61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Тулунского муниципального района в информационно-телекоммуникационной сети «Интернет». </w:t>
      </w:r>
    </w:p>
    <w:p w:rsidR="0057034A" w:rsidRPr="00FD431E" w:rsidRDefault="00B2588F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1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F2135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2135F">
        <w:rPr>
          <w:rFonts w:ascii="Times New Roman" w:hAnsi="Times New Roman" w:cs="Times New Roman"/>
          <w:sz w:val="28"/>
          <w:szCs w:val="28"/>
        </w:rPr>
        <w:t xml:space="preserve"> муниципального района Н.Ф. </w:t>
      </w:r>
      <w:proofErr w:type="spellStart"/>
      <w:r w:rsidR="00F2135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эр </w:t>
      </w:r>
      <w:proofErr w:type="spell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Тулунского</w:t>
      </w:r>
      <w:proofErr w:type="spellEnd"/>
    </w:p>
    <w:p w:rsidR="00D03E5A" w:rsidRDefault="0057034A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435732">
        <w:rPr>
          <w:rFonts w:ascii="Times New Roman" w:hAnsi="Times New Roman" w:cs="Times New Roman"/>
          <w:b/>
          <w:color w:val="auto"/>
          <w:sz w:val="28"/>
          <w:szCs w:val="28"/>
        </w:rPr>
        <w:t>А.Ю. Тюков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265F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10.04.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265F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55-пг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Pr="00B2588F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Pr="00B2588F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Par640"/>
      <w:bookmarkEnd w:id="0"/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331A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F2135F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Тулунского</w:t>
      </w:r>
      <w:proofErr w:type="spellEnd"/>
      <w:r w:rsidR="00F2135F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5F2712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Тулунского</w:t>
      </w:r>
      <w:proofErr w:type="spellEnd"/>
      <w:r w:rsidR="005F2712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proofErr w:type="spellStart"/>
      <w:r w:rsidR="005E2186" w:rsidRPr="00F2135F">
        <w:rPr>
          <w:rFonts w:ascii="Times New Roman" w:eastAsiaTheme="minorHAnsi" w:hAnsi="Times New Roman" w:cs="Times New Roman"/>
          <w:color w:val="auto"/>
          <w:lang w:eastAsia="en-US"/>
        </w:rPr>
        <w:t>Тул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унского</w:t>
      </w:r>
      <w:proofErr w:type="spellEnd"/>
      <w:r w:rsidR="002231B8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265F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10.04.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265F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55-пг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468CE" w:rsidRPr="00436826" w:rsidRDefault="00CF1B9E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F2712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Тулунского</w:t>
      </w:r>
      <w:proofErr w:type="spellEnd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Тулунского</w:t>
      </w:r>
      <w:proofErr w:type="spellEnd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муниципального ра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й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она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_GoBack"/>
      <w:bookmarkEnd w:id="2"/>
    </w:p>
    <w:p w:rsidR="002F23DC" w:rsidRPr="00F2135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2038F" w:rsidRPr="00F2135F" w:rsidRDefault="0052038F" w:rsidP="007A3A97">
      <w:pPr>
        <w:ind w:firstLine="709"/>
        <w:rPr>
          <w:rFonts w:ascii="Times New Roman" w:hAnsi="Times New Roman" w:cs="Times New Roman"/>
        </w:rPr>
      </w:pPr>
    </w:p>
    <w:p w:rsidR="0052038F" w:rsidRPr="00F2135F" w:rsidRDefault="0052038F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</w:rPr>
      </w:pPr>
    </w:p>
    <w:p w:rsidR="00B04F6A" w:rsidRPr="00F2135F" w:rsidRDefault="00B04F6A" w:rsidP="007A3A97">
      <w:pPr>
        <w:ind w:firstLine="709"/>
        <w:rPr>
          <w:rFonts w:ascii="Times New Roman" w:hAnsi="Times New Roman" w:cs="Times New Roman"/>
        </w:rPr>
      </w:pPr>
    </w:p>
    <w:p w:rsidR="0052038F" w:rsidRPr="00F2135F" w:rsidRDefault="0052038F" w:rsidP="007A3A97">
      <w:pPr>
        <w:ind w:firstLine="709"/>
        <w:rPr>
          <w:rFonts w:ascii="Times New Roman" w:hAnsi="Times New Roman" w:cs="Times New Roman"/>
        </w:rPr>
      </w:pPr>
    </w:p>
    <w:p w:rsidR="00123B62" w:rsidRPr="00F2135F" w:rsidRDefault="00123B62" w:rsidP="007A3A97">
      <w:pPr>
        <w:ind w:firstLine="709"/>
        <w:rPr>
          <w:rFonts w:ascii="Times New Roman" w:hAnsi="Times New Roman" w:cs="Times New Roman"/>
        </w:rPr>
      </w:pPr>
    </w:p>
    <w:sectPr w:rsidR="00123B62" w:rsidRPr="00F2135F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65F31"/>
    <w:rsid w:val="002A437E"/>
    <w:rsid w:val="002C1B62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B1EC3"/>
    <w:rsid w:val="004B399B"/>
    <w:rsid w:val="004D05D3"/>
    <w:rsid w:val="004D180C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6553"/>
    <w:rsid w:val="00F2135F"/>
    <w:rsid w:val="00F355E9"/>
    <w:rsid w:val="00F468CE"/>
    <w:rsid w:val="00F46A9A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9824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929-3B21-48B1-88E5-CE612B3C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Кисенко ОС</cp:lastModifiedBy>
  <cp:revision>12</cp:revision>
  <cp:lastPrinted>2022-07-07T08:16:00Z</cp:lastPrinted>
  <dcterms:created xsi:type="dcterms:W3CDTF">2023-04-07T08:05:00Z</dcterms:created>
  <dcterms:modified xsi:type="dcterms:W3CDTF">2023-04-17T08:23:00Z</dcterms:modified>
</cp:coreProperties>
</file>